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7BA7D" w14:textId="77777777" w:rsidR="00EF2653" w:rsidRDefault="00EF2653" w:rsidP="00F83C20">
      <w:pPr>
        <w:pStyle w:val="Default"/>
      </w:pPr>
    </w:p>
    <w:p w14:paraId="2DC135D5" w14:textId="77777777" w:rsidR="00356534" w:rsidRDefault="00EF2653" w:rsidP="00F83C20">
      <w:pPr>
        <w:pStyle w:val="Default"/>
        <w:jc w:val="center"/>
        <w:rPr>
          <w:sz w:val="20"/>
          <w:szCs w:val="18"/>
        </w:rPr>
      </w:pPr>
      <w:r w:rsidRPr="00373F4A">
        <w:rPr>
          <w:b/>
          <w:bCs/>
          <w:sz w:val="20"/>
          <w:szCs w:val="18"/>
        </w:rPr>
        <w:t xml:space="preserve">ПАСПОРТ УСЛУГИ (ПРОЦЕССА) </w:t>
      </w:r>
      <w:r w:rsidR="00356534" w:rsidRPr="00356534">
        <w:rPr>
          <w:b/>
          <w:sz w:val="20"/>
          <w:szCs w:val="18"/>
        </w:rPr>
        <w:t>ООО «</w:t>
      </w:r>
      <w:r w:rsidR="00356534" w:rsidRPr="00356534">
        <w:rPr>
          <w:b/>
          <w:bCs/>
          <w:sz w:val="20"/>
          <w:szCs w:val="20"/>
        </w:rPr>
        <w:t>Единая энергетическая система Оренбуржья</w:t>
      </w:r>
      <w:r w:rsidR="00356534" w:rsidRPr="00356534">
        <w:rPr>
          <w:b/>
          <w:sz w:val="20"/>
          <w:szCs w:val="18"/>
        </w:rPr>
        <w:t>»</w:t>
      </w:r>
    </w:p>
    <w:p w14:paraId="124E55CB" w14:textId="683AF282" w:rsidR="00EF2653" w:rsidRPr="00373F4A" w:rsidRDefault="00EF2653" w:rsidP="00F83C20">
      <w:pPr>
        <w:pStyle w:val="Default"/>
        <w:jc w:val="center"/>
        <w:rPr>
          <w:sz w:val="20"/>
          <w:szCs w:val="18"/>
        </w:rPr>
      </w:pPr>
      <w:r w:rsidRPr="00373F4A">
        <w:rPr>
          <w:b/>
          <w:bCs/>
          <w:sz w:val="20"/>
          <w:szCs w:val="18"/>
        </w:rPr>
        <w:t>ПОЛНОЕ (ЧАСТИЧНОЕ) ОГРАНИЧЕНИЕ РЕЖИМА ПОТРЕБЛЕНИЯ ЭЛЕКТРИЧЕСКОЙ ЭНЕРГИИ</w:t>
      </w:r>
    </w:p>
    <w:p w14:paraId="623DFEB9" w14:textId="77777777" w:rsidR="00EF2653" w:rsidRPr="00373F4A" w:rsidRDefault="00EF2653" w:rsidP="00F83C20">
      <w:pPr>
        <w:pStyle w:val="Default"/>
        <w:rPr>
          <w:sz w:val="20"/>
          <w:szCs w:val="18"/>
        </w:rPr>
      </w:pPr>
      <w:r w:rsidRPr="00373F4A">
        <w:rPr>
          <w:b/>
          <w:bCs/>
          <w:sz w:val="20"/>
          <w:szCs w:val="18"/>
        </w:rPr>
        <w:t xml:space="preserve">КРУГ ЗАЯВИТЕЛЕЙ: </w:t>
      </w:r>
      <w:r w:rsidRPr="00373F4A">
        <w:rPr>
          <w:sz w:val="20"/>
          <w:szCs w:val="18"/>
        </w:rPr>
        <w:t xml:space="preserve">Юридические и физические лица, индивидуальные предприниматели </w:t>
      </w:r>
    </w:p>
    <w:p w14:paraId="7F61DEF6" w14:textId="77777777" w:rsidR="00EF2653" w:rsidRPr="00373F4A" w:rsidRDefault="00EF2653" w:rsidP="00F83C20">
      <w:pPr>
        <w:pStyle w:val="Default"/>
        <w:rPr>
          <w:sz w:val="20"/>
          <w:szCs w:val="18"/>
        </w:rPr>
      </w:pPr>
      <w:r w:rsidRPr="00373F4A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373F4A">
        <w:rPr>
          <w:sz w:val="20"/>
          <w:szCs w:val="18"/>
        </w:rPr>
        <w:t xml:space="preserve">Плата не взымается. </w:t>
      </w:r>
    </w:p>
    <w:p w14:paraId="68B388D0" w14:textId="212E1AD0" w:rsidR="00EF2653" w:rsidRPr="00373F4A" w:rsidRDefault="00EF2653" w:rsidP="00F83C20">
      <w:pPr>
        <w:pStyle w:val="Default"/>
        <w:rPr>
          <w:sz w:val="20"/>
          <w:szCs w:val="18"/>
        </w:rPr>
      </w:pPr>
      <w:r w:rsidRPr="00373F4A">
        <w:rPr>
          <w:b/>
          <w:bCs/>
          <w:sz w:val="20"/>
          <w:szCs w:val="18"/>
        </w:rPr>
        <w:t xml:space="preserve">УСЛОВИЯ ОКАЗАНИЯ УСЛУГИ (ПРОЦЕССА): </w:t>
      </w:r>
      <w:r w:rsidRPr="00373F4A">
        <w:rPr>
          <w:sz w:val="20"/>
          <w:szCs w:val="18"/>
        </w:rPr>
        <w:t xml:space="preserve"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заключенный с </w:t>
      </w:r>
      <w:r w:rsidR="00D21296" w:rsidRPr="00D21296">
        <w:rPr>
          <w:sz w:val="18"/>
          <w:szCs w:val="16"/>
        </w:rPr>
        <w:t>ООО «Коммунальная энергетическая система Оренбуржья»</w:t>
      </w:r>
      <w:r w:rsidRPr="00373F4A">
        <w:rPr>
          <w:sz w:val="20"/>
          <w:szCs w:val="18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 </w:t>
      </w:r>
    </w:p>
    <w:p w14:paraId="4A9480BC" w14:textId="77777777" w:rsidR="00EF2653" w:rsidRPr="00373F4A" w:rsidRDefault="00EF2653" w:rsidP="00F83C20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373F4A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373F4A">
        <w:rPr>
          <w:rFonts w:ascii="Times New Roman" w:hAnsi="Times New Roman" w:cs="Times New Roman"/>
          <w:sz w:val="20"/>
          <w:szCs w:val="18"/>
        </w:rPr>
        <w:t>введение ограничения режима потребления электрической энергии.</w:t>
      </w:r>
    </w:p>
    <w:p w14:paraId="3E1B78B9" w14:textId="77777777" w:rsidR="00EF2653" w:rsidRPr="00373F4A" w:rsidRDefault="00EF2653" w:rsidP="00F83C20">
      <w:pPr>
        <w:spacing w:line="240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373F4A">
        <w:rPr>
          <w:rFonts w:ascii="Times New Roman" w:hAnsi="Times New Roman" w:cs="Times New Roman"/>
          <w:sz w:val="24"/>
        </w:rPr>
        <w:t xml:space="preserve"> </w:t>
      </w:r>
      <w:r w:rsidRPr="00373F4A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598"/>
        <w:gridCol w:w="2427"/>
        <w:gridCol w:w="2427"/>
        <w:gridCol w:w="2427"/>
      </w:tblGrid>
      <w:tr w:rsidR="00EF2653" w:rsidRPr="00373F4A" w14:paraId="0CBE11A2" w14:textId="77777777" w:rsidTr="00CD225B">
        <w:tc>
          <w:tcPr>
            <w:tcW w:w="704" w:type="dxa"/>
          </w:tcPr>
          <w:p w14:paraId="3EF33589" w14:textId="77777777" w:rsidR="00EF2653" w:rsidRPr="00373F4A" w:rsidRDefault="00EF2653" w:rsidP="00F83C20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977" w:type="dxa"/>
          </w:tcPr>
          <w:p w14:paraId="1359AAEE" w14:textId="77777777" w:rsidR="00EF2653" w:rsidRPr="00373F4A" w:rsidRDefault="00EF2653" w:rsidP="00F83C2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3598" w:type="dxa"/>
          </w:tcPr>
          <w:p w14:paraId="71FF1DFC" w14:textId="77777777" w:rsidR="00EF2653" w:rsidRPr="00373F4A" w:rsidRDefault="00EF2653" w:rsidP="00F83C2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Условие этапа</w:t>
            </w:r>
          </w:p>
          <w:p w14:paraId="632E4F38" w14:textId="77777777" w:rsidR="00EF2653" w:rsidRPr="00373F4A" w:rsidRDefault="00EF2653" w:rsidP="00F83C2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427" w:type="dxa"/>
          </w:tcPr>
          <w:p w14:paraId="02A20F28" w14:textId="77777777" w:rsidR="00EF2653" w:rsidRPr="00373F4A" w:rsidRDefault="00EF2653" w:rsidP="00F83C2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1E2C3605" w14:textId="77777777" w:rsidR="00EF2653" w:rsidRPr="00373F4A" w:rsidRDefault="00EF2653" w:rsidP="00F83C2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2121120C" w14:textId="77777777" w:rsidR="00EF2653" w:rsidRPr="00373F4A" w:rsidRDefault="00EF2653" w:rsidP="00F83C20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73F4A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EF2653" w:rsidRPr="00373F4A" w14:paraId="494B5CFF" w14:textId="77777777" w:rsidTr="00CD225B">
        <w:tc>
          <w:tcPr>
            <w:tcW w:w="704" w:type="dxa"/>
          </w:tcPr>
          <w:p w14:paraId="72B71AF6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977" w:type="dxa"/>
          </w:tcPr>
          <w:p w14:paraId="75924886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3598" w:type="dxa"/>
          </w:tcPr>
          <w:p w14:paraId="07F531F2" w14:textId="58F1B55D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 xml:space="preserve">Заключенный с </w:t>
            </w:r>
            <w:r w:rsidR="00356534" w:rsidRPr="00356534">
              <w:rPr>
                <w:rFonts w:ascii="Times New Roman" w:hAnsi="Times New Roman" w:cs="Times New Roman"/>
                <w:sz w:val="18"/>
                <w:szCs w:val="16"/>
              </w:rPr>
              <w:t>ООО «Единая энергетическая система Оренбуржья»</w:t>
            </w:r>
            <w:r w:rsidR="0035653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EF2653" w:rsidRPr="00373F4A">
              <w:rPr>
                <w:rFonts w:ascii="Times New Roman" w:hAnsi="Times New Roman" w:cs="Times New Roman"/>
                <w:sz w:val="18"/>
                <w:szCs w:val="16"/>
              </w:rPr>
              <w:t>договор об оказании услуги по передаче электрической энергии</w:t>
            </w:r>
          </w:p>
          <w:p w14:paraId="6489CEBA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Определение объёмов, места и времени действия ограничения</w:t>
            </w:r>
          </w:p>
        </w:tc>
        <w:tc>
          <w:tcPr>
            <w:tcW w:w="2427" w:type="dxa"/>
          </w:tcPr>
          <w:p w14:paraId="15CCB028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688EA84C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не позднее чем за 10 дней до начала очередного периода</w:t>
            </w:r>
          </w:p>
          <w:p w14:paraId="43DB6D89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(период с 1 октября по 30 сентября следующего года)</w:t>
            </w:r>
          </w:p>
        </w:tc>
        <w:tc>
          <w:tcPr>
            <w:tcW w:w="2427" w:type="dxa"/>
          </w:tcPr>
          <w:p w14:paraId="5405F942" w14:textId="52C45CD3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  <w:r w:rsidR="00115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115DE8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,</w:t>
            </w:r>
          </w:p>
          <w:p w14:paraId="043846AD" w14:textId="253B1DF4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115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="00115DE8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  <w:p w14:paraId="7DFC0B53" w14:textId="4C69259E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EF2653" w:rsidRPr="00373F4A" w14:paraId="44B02840" w14:textId="77777777" w:rsidTr="00CD225B">
        <w:tc>
          <w:tcPr>
            <w:tcW w:w="704" w:type="dxa"/>
          </w:tcPr>
          <w:p w14:paraId="6B3B8790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977" w:type="dxa"/>
          </w:tcPr>
          <w:p w14:paraId="65CC92DA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Доведения до сведения гарантирующих поставщиков (энергосбытовых, энергоснабжающих организаций) и их потребителей графиков аварийных ограничений</w:t>
            </w:r>
          </w:p>
        </w:tc>
        <w:tc>
          <w:tcPr>
            <w:tcW w:w="3598" w:type="dxa"/>
          </w:tcPr>
          <w:p w14:paraId="742A92A1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Утвержденные графики аварийного ограничения</w:t>
            </w:r>
          </w:p>
          <w:p w14:paraId="204817BC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2427" w:type="dxa"/>
          </w:tcPr>
          <w:p w14:paraId="08C35AD8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427" w:type="dxa"/>
          </w:tcPr>
          <w:p w14:paraId="4980D840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2427" w:type="dxa"/>
          </w:tcPr>
          <w:p w14:paraId="6EF4E989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EF2653" w:rsidRPr="00373F4A" w14:paraId="117D97C3" w14:textId="77777777" w:rsidTr="00CD225B">
        <w:tc>
          <w:tcPr>
            <w:tcW w:w="704" w:type="dxa"/>
          </w:tcPr>
          <w:p w14:paraId="35050647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977" w:type="dxa"/>
          </w:tcPr>
          <w:p w14:paraId="1CCEA245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3598" w:type="dxa"/>
          </w:tcPr>
          <w:p w14:paraId="3E33E7B1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Утвержденные графики аварийного ограничения</w:t>
            </w:r>
          </w:p>
          <w:p w14:paraId="684C34BC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2427" w:type="dxa"/>
          </w:tcPr>
          <w:p w14:paraId="4E8FFC6B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Электронная форма публикации на сайте сетевой организации в сети «Интернет»</w:t>
            </w:r>
          </w:p>
        </w:tc>
        <w:tc>
          <w:tcPr>
            <w:tcW w:w="2427" w:type="dxa"/>
          </w:tcPr>
          <w:p w14:paraId="04D372D6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 течение 10 рабочих дней после утверждения</w:t>
            </w:r>
          </w:p>
        </w:tc>
        <w:tc>
          <w:tcPr>
            <w:tcW w:w="2427" w:type="dxa"/>
          </w:tcPr>
          <w:p w14:paraId="3EE926AD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EF2653" w:rsidRPr="00373F4A" w14:paraId="21C87E4F" w14:textId="77777777" w:rsidTr="00CD225B">
        <w:tc>
          <w:tcPr>
            <w:tcW w:w="704" w:type="dxa"/>
          </w:tcPr>
          <w:p w14:paraId="1A33D04F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977" w:type="dxa"/>
          </w:tcPr>
          <w:p w14:paraId="50CB3094" w14:textId="45931A74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 xml:space="preserve">Введение полного и (или) частичного ограничения при проведении ремонтных работ на объектах электросетевого хозяйства </w:t>
            </w:r>
            <w:bookmarkStart w:id="0" w:name="_GoBack"/>
            <w:r w:rsidR="00356534" w:rsidRPr="00356534">
              <w:rPr>
                <w:rFonts w:ascii="Times New Roman" w:hAnsi="Times New Roman" w:cs="Times New Roman"/>
                <w:sz w:val="18"/>
                <w:szCs w:val="16"/>
              </w:rPr>
              <w:t xml:space="preserve">ООО «Единая </w:t>
            </w:r>
            <w:r w:rsidR="00356534" w:rsidRPr="00356534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энергетическая система Оренбуржья»</w:t>
            </w:r>
            <w:bookmarkEnd w:id="0"/>
          </w:p>
        </w:tc>
        <w:tc>
          <w:tcPr>
            <w:tcW w:w="3598" w:type="dxa"/>
          </w:tcPr>
          <w:p w14:paraId="1E137B5A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  <w:p w14:paraId="6C700083" w14:textId="77777777" w:rsidR="00CD225B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4.1.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</w:t>
            </w:r>
            <w:r w:rsidR="00CD225B" w:rsidRPr="00373F4A">
              <w:rPr>
                <w:rFonts w:ascii="Times New Roman" w:hAnsi="Times New Roman" w:cs="Times New Roman"/>
                <w:sz w:val="18"/>
                <w:szCs w:val="16"/>
              </w:rPr>
              <w:t xml:space="preserve"> их проведением.</w:t>
            </w:r>
          </w:p>
          <w:p w14:paraId="1FD0931C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4.2. Вывод в ремонт объекта электросетевого хозяйства</w:t>
            </w:r>
          </w:p>
        </w:tc>
        <w:tc>
          <w:tcPr>
            <w:tcW w:w="2427" w:type="dxa"/>
          </w:tcPr>
          <w:p w14:paraId="1FA853D8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Письменное уведомление потребителя (в том числе через гарантирующего поставщика), заказным письмом с уведомлением, </w:t>
            </w: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427" w:type="dxa"/>
          </w:tcPr>
          <w:p w14:paraId="17A54190" w14:textId="77777777" w:rsidR="00EF2653" w:rsidRPr="00373F4A" w:rsidRDefault="00EF2653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оказания услуг по передаче электроэнергии и согласно графикам</w:t>
            </w:r>
            <w:r w:rsidR="00CD225B" w:rsidRPr="00373F4A">
              <w:rPr>
                <w:rFonts w:ascii="Times New Roman" w:hAnsi="Times New Roman" w:cs="Times New Roman"/>
                <w:sz w:val="18"/>
                <w:szCs w:val="16"/>
              </w:rPr>
              <w:t xml:space="preserve"> проведения ремонтных работ.</w:t>
            </w:r>
          </w:p>
        </w:tc>
        <w:tc>
          <w:tcPr>
            <w:tcW w:w="2427" w:type="dxa"/>
          </w:tcPr>
          <w:p w14:paraId="39D0FEB7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EF2653" w:rsidRPr="00373F4A" w14:paraId="191F7C18" w14:textId="77777777" w:rsidTr="00CD225B">
        <w:tc>
          <w:tcPr>
            <w:tcW w:w="704" w:type="dxa"/>
          </w:tcPr>
          <w:p w14:paraId="23A26FA6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5</w:t>
            </w:r>
          </w:p>
        </w:tc>
        <w:tc>
          <w:tcPr>
            <w:tcW w:w="2977" w:type="dxa"/>
          </w:tcPr>
          <w:p w14:paraId="29A1E9B4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Введение ограничения при проведении ремонтных работ на объектах электросетевого хозяйства смежной сетевой организации, иных владельцев</w:t>
            </w:r>
          </w:p>
        </w:tc>
        <w:tc>
          <w:tcPr>
            <w:tcW w:w="3598" w:type="dxa"/>
          </w:tcPr>
          <w:p w14:paraId="438F7349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  <w:p w14:paraId="714689A3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Уведомление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14:paraId="3A1B356A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2427" w:type="dxa"/>
          </w:tcPr>
          <w:p w14:paraId="40DCFF72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427" w:type="dxa"/>
          </w:tcPr>
          <w:p w14:paraId="79408D61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2427" w:type="dxa"/>
          </w:tcPr>
          <w:p w14:paraId="3C7CC1B1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EF2653" w:rsidRPr="00373F4A" w14:paraId="4D0A3A7B" w14:textId="77777777" w:rsidTr="00CD225B">
        <w:tc>
          <w:tcPr>
            <w:tcW w:w="704" w:type="dxa"/>
          </w:tcPr>
          <w:p w14:paraId="67E8618F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977" w:type="dxa"/>
          </w:tcPr>
          <w:p w14:paraId="58F397AB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3598" w:type="dxa"/>
          </w:tcPr>
          <w:p w14:paraId="140E6A78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  <w:p w14:paraId="08172DED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6.1. Уведомление потребителя о необходимости ограничить потребление электрической энергии (мощности).</w:t>
            </w:r>
          </w:p>
          <w:p w14:paraId="7C4996A4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6.2. 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</w:t>
            </w:r>
          </w:p>
        </w:tc>
        <w:tc>
          <w:tcPr>
            <w:tcW w:w="2427" w:type="dxa"/>
          </w:tcPr>
          <w:p w14:paraId="2E24FE9A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2427" w:type="dxa"/>
          </w:tcPr>
          <w:p w14:paraId="5C481882" w14:textId="77777777" w:rsidR="00EF2653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 течение 3 дней с даты принятия такого решения, но не позднее чем за 24 часа до введения указанных ме</w:t>
            </w:r>
          </w:p>
        </w:tc>
        <w:tc>
          <w:tcPr>
            <w:tcW w:w="2427" w:type="dxa"/>
          </w:tcPr>
          <w:p w14:paraId="54E126C4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14:paraId="76343CB7" w14:textId="37EE4F68" w:rsidR="00EF2653" w:rsidRPr="00373F4A" w:rsidRDefault="00CD225B" w:rsidP="00115DE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="00115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="00115DE8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CD225B" w:rsidRPr="00373F4A" w14:paraId="0B88159D" w14:textId="77777777" w:rsidTr="00CD225B">
        <w:tc>
          <w:tcPr>
            <w:tcW w:w="704" w:type="dxa"/>
          </w:tcPr>
          <w:p w14:paraId="1C726038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7</w:t>
            </w:r>
          </w:p>
        </w:tc>
        <w:tc>
          <w:tcPr>
            <w:tcW w:w="2977" w:type="dxa"/>
          </w:tcPr>
          <w:p w14:paraId="6AE20E85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Введение временного отключения (за исключением потребителей с аварийной броней)</w:t>
            </w:r>
          </w:p>
        </w:tc>
        <w:tc>
          <w:tcPr>
            <w:tcW w:w="3598" w:type="dxa"/>
          </w:tcPr>
          <w:p w14:paraId="7D53FDC6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</w:t>
            </w:r>
          </w:p>
          <w:p w14:paraId="1A3B7FB5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7.1. Введение временного отключения</w:t>
            </w:r>
          </w:p>
          <w:p w14:paraId="779EF015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7.2. Оповещение потребителя о введении временного отключения</w:t>
            </w:r>
          </w:p>
        </w:tc>
        <w:tc>
          <w:tcPr>
            <w:tcW w:w="2427" w:type="dxa"/>
          </w:tcPr>
          <w:p w14:paraId="276D51B6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427" w:type="dxa"/>
          </w:tcPr>
          <w:p w14:paraId="27E4852A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Без предварительного уведомления, с незамедлительным оповещением после введения временного отключения</w:t>
            </w:r>
          </w:p>
        </w:tc>
        <w:tc>
          <w:tcPr>
            <w:tcW w:w="2427" w:type="dxa"/>
          </w:tcPr>
          <w:p w14:paraId="04D57221" w14:textId="77777777" w:rsidR="00CD225B" w:rsidRPr="00373F4A" w:rsidRDefault="00CD225B" w:rsidP="00F83C2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73F4A">
              <w:rPr>
                <w:rFonts w:ascii="Times New Roman" w:hAnsi="Times New Roman" w:cs="Times New Roman"/>
                <w:sz w:val="18"/>
                <w:szCs w:val="16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14:paraId="7EB1CF4B" w14:textId="77777777" w:rsidR="00CD225B" w:rsidRPr="00373F4A" w:rsidRDefault="00CD225B" w:rsidP="00F8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14:paraId="066A7758" w14:textId="44D4F9FA" w:rsidR="00CD225B" w:rsidRPr="00D257E9" w:rsidRDefault="00CD225B" w:rsidP="00D257E9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6"/>
        </w:rPr>
      </w:pPr>
      <w:r w:rsidRPr="00D257E9">
        <w:rPr>
          <w:rFonts w:ascii="Times New Roman" w:hAnsi="Times New Roman" w:cs="Times New Roman"/>
          <w:color w:val="000000"/>
          <w:sz w:val="18"/>
          <w:szCs w:val="16"/>
        </w:rPr>
        <w:t xml:space="preserve"> Правила полного и (или) частичного ограничения режима потребления электрической энергии, утвержденные Постановление Правительства РФ от 04.05.2012 №442 </w:t>
      </w:r>
    </w:p>
    <w:p w14:paraId="3D7131A0" w14:textId="64BE63AF" w:rsidR="00CD225B" w:rsidRPr="00D257E9" w:rsidRDefault="00CD225B" w:rsidP="00D257E9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18"/>
          <w:szCs w:val="16"/>
        </w:rPr>
      </w:pPr>
      <w:r w:rsidRPr="00D257E9">
        <w:rPr>
          <w:rFonts w:ascii="Times New Roman" w:hAnsi="Times New Roman" w:cs="Times New Roman"/>
          <w:color w:val="000000"/>
          <w:sz w:val="18"/>
          <w:szCs w:val="16"/>
        </w:rPr>
        <w:t xml:space="preserve"> 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 г. N 290  </w:t>
      </w:r>
    </w:p>
    <w:p w14:paraId="3A89ABFB" w14:textId="2E6E94A8" w:rsidR="00CD225B" w:rsidRPr="00D257E9" w:rsidRDefault="00CD225B" w:rsidP="00D257E9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6"/>
        </w:rPr>
      </w:pPr>
      <w:r w:rsidRPr="00D257E9">
        <w:rPr>
          <w:rFonts w:ascii="Times New Roman" w:hAnsi="Times New Roman" w:cs="Times New Roman"/>
          <w:sz w:val="18"/>
          <w:szCs w:val="16"/>
        </w:rPr>
        <w:t xml:space="preserve"> 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  </w:t>
      </w:r>
    </w:p>
    <w:p w14:paraId="4E978264" w14:textId="77777777" w:rsidR="00CD225B" w:rsidRPr="00373F4A" w:rsidRDefault="00CD225B" w:rsidP="00F8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373F4A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71BBAF87" w14:textId="77777777" w:rsidR="00356534" w:rsidRPr="002E4A87" w:rsidRDefault="00356534" w:rsidP="00356534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4849B884" w14:textId="77777777" w:rsidR="00356534" w:rsidRPr="00F77B81" w:rsidRDefault="00356534" w:rsidP="00356534">
      <w:pPr>
        <w:pStyle w:val="Default"/>
        <w:rPr>
          <w:rStyle w:val="a6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5" w:history="1">
        <w:r w:rsidRPr="00F77B81">
          <w:rPr>
            <w:rStyle w:val="a6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6"/>
            <w:color w:val="auto"/>
            <w:sz w:val="20"/>
            <w:szCs w:val="20"/>
          </w:rPr>
          <w:t>@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6"/>
            <w:color w:val="auto"/>
            <w:sz w:val="20"/>
            <w:szCs w:val="20"/>
          </w:rPr>
          <w:t>.</w:t>
        </w:r>
        <w:proofErr w:type="spellStart"/>
        <w:r w:rsidRPr="00F77B81">
          <w:rPr>
            <w:rStyle w:val="a6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4F387E23" w14:textId="77777777" w:rsidR="00356534" w:rsidRDefault="00356534" w:rsidP="00356534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5295C8EB" w14:textId="77777777" w:rsidR="00CD225B" w:rsidRPr="00CD225B" w:rsidRDefault="00CD225B" w:rsidP="00CD225B">
      <w:pPr>
        <w:rPr>
          <w:rFonts w:cstheme="minorHAnsi"/>
          <w:sz w:val="18"/>
          <w:szCs w:val="18"/>
        </w:rPr>
      </w:pPr>
    </w:p>
    <w:sectPr w:rsidR="00CD225B" w:rsidRPr="00CD225B" w:rsidSect="00373F4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602B2"/>
    <w:multiLevelType w:val="hybridMultilevel"/>
    <w:tmpl w:val="9AB21060"/>
    <w:lvl w:ilvl="0" w:tplc="FFF64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B"/>
    <w:rsid w:val="00041703"/>
    <w:rsid w:val="00100BF4"/>
    <w:rsid w:val="00115DE8"/>
    <w:rsid w:val="00356534"/>
    <w:rsid w:val="00373F4A"/>
    <w:rsid w:val="003977E8"/>
    <w:rsid w:val="003F639B"/>
    <w:rsid w:val="00656728"/>
    <w:rsid w:val="009E0B2D"/>
    <w:rsid w:val="00AB0D7B"/>
    <w:rsid w:val="00CD225B"/>
    <w:rsid w:val="00D21296"/>
    <w:rsid w:val="00D257E9"/>
    <w:rsid w:val="00EF2653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E65D"/>
  <w15:chartTrackingRefBased/>
  <w15:docId w15:val="{84230ACC-6913-4256-8A84-B662B348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2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D257E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setiore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2017-03-30T04:43:00Z</cp:lastPrinted>
  <dcterms:created xsi:type="dcterms:W3CDTF">2021-01-16T03:41:00Z</dcterms:created>
  <dcterms:modified xsi:type="dcterms:W3CDTF">2021-01-16T03:45:00Z</dcterms:modified>
</cp:coreProperties>
</file>